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5658F043" w:rsidR="0007544A" w:rsidRPr="00D45286" w:rsidRDefault="0007544A" w:rsidP="0007544A">
      <w:pPr>
        <w:pStyle w:val="CH"/>
      </w:pPr>
      <w:bookmarkStart w:id="0" w:name="historyclause"/>
      <w:r w:rsidRPr="00D45286">
        <w:t>3GPP RAN WG4 Meeting #</w:t>
      </w:r>
      <w:r w:rsidR="00D94102" w:rsidRPr="00D45286">
        <w:t>10</w:t>
      </w:r>
      <w:r w:rsidR="00A07D40" w:rsidRPr="00D45286">
        <w:t>2</w:t>
      </w:r>
      <w:r w:rsidR="00907C28" w:rsidRPr="00D45286">
        <w:t>-</w:t>
      </w:r>
      <w:r w:rsidRPr="00D45286">
        <w:t>e</w:t>
      </w:r>
      <w:r w:rsidRPr="00D45286">
        <w:tab/>
      </w:r>
      <w:r w:rsidRPr="00D45286">
        <w:tab/>
      </w:r>
      <w:r w:rsidR="00064121" w:rsidRPr="00D45286">
        <w:rPr>
          <w:color w:val="000000"/>
          <w:sz w:val="18"/>
          <w:szCs w:val="18"/>
          <w:lang w:eastAsia="en-GB"/>
        </w:rPr>
        <w:t>R4-2203695</w:t>
      </w:r>
    </w:p>
    <w:p w14:paraId="29F05E0E" w14:textId="1C2951E7" w:rsidR="0007544A" w:rsidRPr="00D45286" w:rsidRDefault="0007544A" w:rsidP="0007544A">
      <w:pPr>
        <w:pStyle w:val="CH"/>
        <w:tabs>
          <w:tab w:val="clear" w:pos="7920"/>
        </w:tabs>
        <w:rPr>
          <w:b w:val="0"/>
        </w:rPr>
      </w:pPr>
      <w:r w:rsidRPr="00D45286">
        <w:t xml:space="preserve">Electronic Meeting, </w:t>
      </w:r>
      <w:r w:rsidR="00A07D40" w:rsidRPr="00D45286">
        <w:t>February</w:t>
      </w:r>
      <w:r w:rsidR="00EF63C4" w:rsidRPr="00D45286">
        <w:t xml:space="preserve"> </w:t>
      </w:r>
      <w:r w:rsidR="00A07D40" w:rsidRPr="00D45286">
        <w:t>21</w:t>
      </w:r>
      <w:r w:rsidR="00EF63C4" w:rsidRPr="00D45286">
        <w:t xml:space="preserve"> - </w:t>
      </w:r>
      <w:r w:rsidR="00A07D40" w:rsidRPr="00D45286">
        <w:t>March 3</w:t>
      </w:r>
      <w:r w:rsidRPr="00D45286">
        <w:t>, 202</w:t>
      </w:r>
      <w:r w:rsidR="00907C28" w:rsidRPr="00D45286">
        <w:t>2</w:t>
      </w:r>
      <w:r w:rsidRPr="00D45286">
        <w:tab/>
      </w:r>
    </w:p>
    <w:p w14:paraId="5453356A" w14:textId="77777777" w:rsidR="00637CE3" w:rsidRPr="00D45286" w:rsidRDefault="00637CE3" w:rsidP="00637CE3">
      <w:pPr>
        <w:tabs>
          <w:tab w:val="left" w:pos="2160"/>
        </w:tabs>
        <w:rPr>
          <w:rFonts w:ascii="Arial" w:hAnsi="Arial" w:cs="Arial"/>
          <w:b/>
        </w:rPr>
      </w:pPr>
    </w:p>
    <w:p w14:paraId="1734F602" w14:textId="186031F6" w:rsidR="00637CE3" w:rsidRPr="00D45286" w:rsidRDefault="00637CE3" w:rsidP="00637CE3">
      <w:pPr>
        <w:pStyle w:val="CH"/>
        <w:rPr>
          <w:b w:val="0"/>
        </w:rPr>
      </w:pPr>
      <w:r w:rsidRPr="00D45286">
        <w:t>Agenda item:</w:t>
      </w:r>
      <w:r w:rsidRPr="00D45286">
        <w:tab/>
      </w:r>
      <w:r w:rsidR="0032054E" w:rsidRPr="00D45286">
        <w:t>10.2.2.2</w:t>
      </w:r>
    </w:p>
    <w:p w14:paraId="65CE5DAD" w14:textId="058B1F54" w:rsidR="00637CE3" w:rsidRPr="00D45286" w:rsidRDefault="00637CE3" w:rsidP="00637CE3">
      <w:pPr>
        <w:pStyle w:val="CH"/>
        <w:rPr>
          <w:b w:val="0"/>
        </w:rPr>
      </w:pPr>
      <w:r w:rsidRPr="00D45286">
        <w:t>Source:</w:t>
      </w:r>
      <w:r w:rsidRPr="00D45286">
        <w:tab/>
        <w:t>Apple</w:t>
      </w:r>
    </w:p>
    <w:p w14:paraId="38ECA378" w14:textId="60B192BA" w:rsidR="00637CE3" w:rsidRPr="00D45286" w:rsidRDefault="00637CE3" w:rsidP="00637CE3">
      <w:pPr>
        <w:pStyle w:val="CH"/>
        <w:ind w:left="2268" w:hanging="2268"/>
      </w:pPr>
      <w:r w:rsidRPr="00D45286">
        <w:t>Title:</w:t>
      </w:r>
      <w:r w:rsidRPr="00D45286">
        <w:tab/>
      </w:r>
      <w:r w:rsidR="00064121" w:rsidRPr="00D45286">
        <w:t>On TRP for TxD UEs</w:t>
      </w:r>
    </w:p>
    <w:p w14:paraId="4C0EA501" w14:textId="55B644E0" w:rsidR="0007544A" w:rsidRPr="00D45286" w:rsidRDefault="0007544A" w:rsidP="0007544A">
      <w:pPr>
        <w:pStyle w:val="CH"/>
      </w:pPr>
      <w:r w:rsidRPr="00D45286">
        <w:t>Work Item:</w:t>
      </w:r>
      <w:r w:rsidRPr="00D45286">
        <w:tab/>
        <w:t>NR_FR1_TRP_TRS-Core</w:t>
      </w:r>
    </w:p>
    <w:p w14:paraId="57D03F91" w14:textId="5504910A" w:rsidR="00637CE3" w:rsidRPr="00D45286" w:rsidRDefault="00637CE3" w:rsidP="00637CE3">
      <w:pPr>
        <w:pStyle w:val="CH"/>
      </w:pPr>
      <w:r w:rsidRPr="00D45286">
        <w:t>Document for:</w:t>
      </w:r>
      <w:r w:rsidRPr="00D45286">
        <w:tab/>
      </w:r>
      <w:r w:rsidR="00EF63C4" w:rsidRPr="00D45286">
        <w:t>Discussion</w:t>
      </w:r>
    </w:p>
    <w:p w14:paraId="0207DB43" w14:textId="77777777" w:rsidR="00D46431" w:rsidRPr="00D45286" w:rsidRDefault="00D46431" w:rsidP="00D309CC">
      <w:pPr>
        <w:pStyle w:val="CH"/>
        <w:rPr>
          <w:b w:val="0"/>
        </w:rPr>
      </w:pPr>
    </w:p>
    <w:p w14:paraId="0273524A" w14:textId="77777777" w:rsidR="008E7986" w:rsidRPr="00D45286" w:rsidRDefault="008E7986" w:rsidP="008E7986">
      <w:pPr>
        <w:pStyle w:val="Heading1"/>
        <w:rPr>
          <w:lang w:val="en-US"/>
        </w:rPr>
      </w:pPr>
      <w:r w:rsidRPr="00D45286">
        <w:rPr>
          <w:lang w:val="en-US"/>
        </w:rPr>
        <w:t>1</w:t>
      </w:r>
      <w:r w:rsidRPr="00D45286">
        <w:rPr>
          <w:lang w:val="en-US"/>
        </w:rPr>
        <w:tab/>
        <w:t xml:space="preserve">Introduction </w:t>
      </w:r>
    </w:p>
    <w:p w14:paraId="78AE7B72" w14:textId="48947CA5" w:rsidR="00786D2D" w:rsidRPr="00D45286" w:rsidRDefault="00000C0F" w:rsidP="00786D2D">
      <w:r w:rsidRPr="00D45286">
        <w:t xml:space="preserve">A new work item to define the OTA test methodology and TRP/TRS requirements for UEs operating in NR FR1 stand-alone and EN-DC within FR1 configurations was approved during the RAN #91 </w:t>
      </w:r>
      <w:r w:rsidRPr="00D45286">
        <w:fldChar w:fldCharType="begin"/>
      </w:r>
      <w:r w:rsidRPr="00D45286">
        <w:instrText xml:space="preserve"> REF _Ref71546842 \r \h </w:instrText>
      </w:r>
      <w:r w:rsidRPr="00D45286">
        <w:fldChar w:fldCharType="separate"/>
      </w:r>
      <w:r w:rsidR="003B5556">
        <w:t>[1]</w:t>
      </w:r>
      <w:r w:rsidRPr="00D45286">
        <w:fldChar w:fldCharType="end"/>
      </w:r>
      <w:r w:rsidR="00D46524" w:rsidRPr="00D45286">
        <w:t xml:space="preserve"> and further revised during RAN #92 </w:t>
      </w:r>
      <w:r w:rsidR="00D46524" w:rsidRPr="00D45286">
        <w:fldChar w:fldCharType="begin"/>
      </w:r>
      <w:r w:rsidR="00D46524" w:rsidRPr="00D45286">
        <w:instrText xml:space="preserve"> REF _Ref78987943 \r \h </w:instrText>
      </w:r>
      <w:r w:rsidR="00D46524" w:rsidRPr="00D45286">
        <w:fldChar w:fldCharType="separate"/>
      </w:r>
      <w:r w:rsidR="003B5556">
        <w:t>[2]</w:t>
      </w:r>
      <w:r w:rsidR="00D46524" w:rsidRPr="00D45286">
        <w:fldChar w:fldCharType="end"/>
      </w:r>
      <w:r w:rsidR="00D94102" w:rsidRPr="00D45286">
        <w:t>.</w:t>
      </w:r>
      <w:r w:rsidR="0090187B" w:rsidRPr="00D45286">
        <w:t xml:space="preserve">  During the RAN4 #</w:t>
      </w:r>
      <w:r w:rsidR="008F5A08" w:rsidRPr="00D45286">
        <w:t>10</w:t>
      </w:r>
      <w:r w:rsidR="00785461" w:rsidRPr="00D45286">
        <w:t>1</w:t>
      </w:r>
      <w:r w:rsidR="00570395" w:rsidRPr="00D45286">
        <w:t>bis</w:t>
      </w:r>
      <w:r w:rsidR="0090187B" w:rsidRPr="00D45286">
        <w:t xml:space="preserve"> meeting the following agreements related to the </w:t>
      </w:r>
      <w:r w:rsidR="00570395" w:rsidRPr="00D45286">
        <w:t>TRP test for UEs capable of transmit diversity</w:t>
      </w:r>
      <w:r w:rsidR="0090187B" w:rsidRPr="00D45286">
        <w:t xml:space="preserve"> were reached</w:t>
      </w:r>
      <w:r w:rsidR="008F5A08" w:rsidRPr="00D45286">
        <w:t xml:space="preserve"> </w:t>
      </w:r>
      <w:r w:rsidR="007B2EF2" w:rsidRPr="00D45286">
        <w:fldChar w:fldCharType="begin"/>
      </w:r>
      <w:r w:rsidR="007B2EF2" w:rsidRPr="00D45286">
        <w:instrText xml:space="preserve"> REF _Ref95770090 \r \h </w:instrText>
      </w:r>
      <w:r w:rsidR="007B2EF2" w:rsidRPr="00D45286">
        <w:fldChar w:fldCharType="separate"/>
      </w:r>
      <w:r w:rsidR="003B5556">
        <w:t>[3]</w:t>
      </w:r>
      <w:r w:rsidR="007B2EF2" w:rsidRPr="00D45286">
        <w:fldChar w:fldCharType="end"/>
      </w:r>
      <w:r w:rsidR="007B2EF2" w:rsidRPr="00D45286">
        <w:t>:</w:t>
      </w:r>
    </w:p>
    <w:p w14:paraId="452EE29A" w14:textId="32B8029E" w:rsidR="0090187B" w:rsidRPr="00D45286" w:rsidRDefault="0090187B" w:rsidP="00786D2D"/>
    <w:tbl>
      <w:tblPr>
        <w:tblStyle w:val="TableGrid"/>
        <w:tblW w:w="0" w:type="auto"/>
        <w:tblLook w:val="04A0" w:firstRow="1" w:lastRow="0" w:firstColumn="1" w:lastColumn="0" w:noHBand="0" w:noVBand="1"/>
      </w:tblPr>
      <w:tblGrid>
        <w:gridCol w:w="9631"/>
      </w:tblGrid>
      <w:tr w:rsidR="0090187B" w:rsidRPr="00D45286" w14:paraId="7FFA7C55" w14:textId="77777777" w:rsidTr="0090187B">
        <w:tc>
          <w:tcPr>
            <w:tcW w:w="9631" w:type="dxa"/>
          </w:tcPr>
          <w:p w14:paraId="2A91ACF4" w14:textId="77777777" w:rsidR="007B2EF2" w:rsidRPr="00D45286" w:rsidRDefault="007B2EF2" w:rsidP="007B2EF2">
            <w:pPr>
              <w:rPr>
                <w:rFonts w:eastAsia="SimSun"/>
                <w:b/>
                <w:sz w:val="20"/>
                <w:szCs w:val="20"/>
                <w:lang w:eastAsia="zh-CN"/>
              </w:rPr>
            </w:pPr>
            <w:r w:rsidRPr="00D45286">
              <w:rPr>
                <w:rFonts w:eastAsia="SimSun"/>
                <w:b/>
                <w:sz w:val="20"/>
                <w:szCs w:val="20"/>
                <w:lang w:eastAsia="zh-CN"/>
              </w:rPr>
              <w:t>Agreement:</w:t>
            </w:r>
          </w:p>
          <w:p w14:paraId="31A4E642" w14:textId="77777777" w:rsidR="007B2EF2" w:rsidRPr="00D45286" w:rsidRDefault="007B2EF2" w:rsidP="007B2EF2">
            <w:pPr>
              <w:pStyle w:val="ListParagraph"/>
              <w:numPr>
                <w:ilvl w:val="0"/>
                <w:numId w:val="25"/>
              </w:numPr>
              <w:overflowPunct w:val="0"/>
              <w:autoSpaceDE w:val="0"/>
              <w:autoSpaceDN w:val="0"/>
              <w:adjustRightInd w:val="0"/>
              <w:spacing w:after="180"/>
              <w:textAlignment w:val="baseline"/>
              <w:rPr>
                <w:rFonts w:eastAsia="SimSun"/>
                <w:sz w:val="20"/>
                <w:szCs w:val="20"/>
                <w:lang w:eastAsia="zh-CN"/>
              </w:rPr>
            </w:pPr>
            <w:r w:rsidRPr="00D45286">
              <w:rPr>
                <w:rFonts w:eastAsia="SimSun"/>
                <w:sz w:val="20"/>
                <w:szCs w:val="20"/>
                <w:lang w:eastAsia="zh-CN"/>
              </w:rPr>
              <w:t>Further discuss the test method for TxD UEs with Method A and Method B as a start point.</w:t>
            </w:r>
          </w:p>
          <w:p w14:paraId="1E222EBF" w14:textId="77777777" w:rsidR="007B2EF2" w:rsidRPr="00D45286" w:rsidRDefault="007B2EF2" w:rsidP="007B2EF2">
            <w:pPr>
              <w:pStyle w:val="ListParagraph"/>
              <w:numPr>
                <w:ilvl w:val="1"/>
                <w:numId w:val="25"/>
              </w:numPr>
              <w:overflowPunct w:val="0"/>
              <w:autoSpaceDE w:val="0"/>
              <w:autoSpaceDN w:val="0"/>
              <w:adjustRightInd w:val="0"/>
              <w:spacing w:after="180"/>
              <w:textAlignment w:val="baseline"/>
              <w:rPr>
                <w:rFonts w:eastAsia="SimSun"/>
                <w:sz w:val="20"/>
                <w:szCs w:val="20"/>
                <w:lang w:eastAsia="zh-CN"/>
              </w:rPr>
            </w:pPr>
            <w:r w:rsidRPr="00D45286">
              <w:rPr>
                <w:rFonts w:eastAsia="SimSun"/>
                <w:sz w:val="20"/>
                <w:szCs w:val="20"/>
                <w:lang w:eastAsia="zh-CN"/>
              </w:rPr>
              <w:t>Method A: Make UE worked in the test mode which keep UE transmitting with one fixed antenna. Test TRP of one of UE antennas named as TRP</w:t>
            </w:r>
            <w:r w:rsidRPr="00D45286">
              <w:rPr>
                <w:rFonts w:eastAsia="SimSun"/>
                <w:sz w:val="20"/>
                <w:szCs w:val="20"/>
                <w:vertAlign w:val="subscript"/>
                <w:lang w:eastAsia="zh-CN"/>
              </w:rPr>
              <w:t>1</w:t>
            </w:r>
            <w:r w:rsidRPr="00D45286">
              <w:rPr>
                <w:rFonts w:eastAsia="SimSun"/>
                <w:sz w:val="20"/>
                <w:szCs w:val="20"/>
                <w:lang w:eastAsia="zh-CN"/>
              </w:rPr>
              <w:t>. And then keep UE transmitting with the other antenna, and test TRP of the other antenna named as TRP</w:t>
            </w:r>
            <w:r w:rsidRPr="00D45286">
              <w:rPr>
                <w:rFonts w:eastAsia="SimSun"/>
                <w:sz w:val="20"/>
                <w:szCs w:val="20"/>
                <w:vertAlign w:val="subscript"/>
                <w:lang w:eastAsia="zh-CN"/>
              </w:rPr>
              <w:t>2</w:t>
            </w:r>
            <w:r w:rsidRPr="00D45286">
              <w:rPr>
                <w:rFonts w:eastAsia="SimSun"/>
                <w:sz w:val="20"/>
                <w:szCs w:val="20"/>
                <w:lang w:eastAsia="zh-CN"/>
              </w:rPr>
              <w:t>. Take the sum of TRP</w:t>
            </w:r>
            <w:r w:rsidRPr="00D45286">
              <w:rPr>
                <w:rFonts w:eastAsia="SimSun"/>
                <w:sz w:val="20"/>
                <w:szCs w:val="20"/>
                <w:vertAlign w:val="subscript"/>
                <w:lang w:eastAsia="zh-CN"/>
              </w:rPr>
              <w:t>1</w:t>
            </w:r>
            <w:r w:rsidRPr="00D45286">
              <w:rPr>
                <w:rFonts w:eastAsia="SimSun"/>
                <w:sz w:val="20"/>
                <w:szCs w:val="20"/>
                <w:lang w:eastAsia="zh-CN"/>
              </w:rPr>
              <w:t xml:space="preserve"> and TRP</w:t>
            </w:r>
            <w:r w:rsidRPr="00D45286">
              <w:rPr>
                <w:rFonts w:eastAsia="SimSun"/>
                <w:sz w:val="20"/>
                <w:szCs w:val="20"/>
                <w:vertAlign w:val="subscript"/>
                <w:lang w:eastAsia="zh-CN"/>
              </w:rPr>
              <w:t>2</w:t>
            </w:r>
            <w:r w:rsidRPr="00D45286">
              <w:rPr>
                <w:rFonts w:eastAsia="SimSun"/>
                <w:sz w:val="20"/>
                <w:szCs w:val="20"/>
                <w:lang w:eastAsia="zh-CN"/>
              </w:rPr>
              <w:t xml:space="preserve"> to get the TRP for the UE with Tx Diversity.</w:t>
            </w:r>
          </w:p>
          <w:p w14:paraId="206814C7" w14:textId="77777777" w:rsidR="007B2EF2" w:rsidRPr="00D45286" w:rsidRDefault="007B2EF2" w:rsidP="007B2EF2">
            <w:pPr>
              <w:pStyle w:val="ListParagraph"/>
              <w:numPr>
                <w:ilvl w:val="1"/>
                <w:numId w:val="25"/>
              </w:numPr>
              <w:overflowPunct w:val="0"/>
              <w:autoSpaceDE w:val="0"/>
              <w:autoSpaceDN w:val="0"/>
              <w:adjustRightInd w:val="0"/>
              <w:spacing w:after="180"/>
              <w:textAlignment w:val="baseline"/>
              <w:rPr>
                <w:rFonts w:eastAsia="SimSun"/>
                <w:sz w:val="20"/>
                <w:szCs w:val="20"/>
                <w:lang w:eastAsia="zh-CN"/>
              </w:rPr>
            </w:pPr>
            <w:r w:rsidRPr="00D45286">
              <w:rPr>
                <w:rFonts w:eastAsia="SimSun"/>
                <w:sz w:val="20"/>
                <w:szCs w:val="20"/>
                <w:lang w:eastAsia="zh-CN"/>
              </w:rPr>
              <w:t>Method B: Make UE worked in Tx Diversity mode. Test TRP with both of the antennas transmitting together. It is the TRP for the UE with Tx Diversity.</w:t>
            </w:r>
          </w:p>
          <w:p w14:paraId="0CF3CC8A" w14:textId="4173FDD4" w:rsidR="0090187B" w:rsidRPr="00D45286" w:rsidRDefault="007B2EF2" w:rsidP="007B2EF2">
            <w:pPr>
              <w:pStyle w:val="ListParagraph"/>
              <w:numPr>
                <w:ilvl w:val="0"/>
                <w:numId w:val="25"/>
              </w:numPr>
              <w:overflowPunct w:val="0"/>
              <w:autoSpaceDE w:val="0"/>
              <w:autoSpaceDN w:val="0"/>
              <w:adjustRightInd w:val="0"/>
              <w:spacing w:after="180"/>
              <w:textAlignment w:val="baseline"/>
              <w:rPr>
                <w:rFonts w:eastAsia="SimSun"/>
                <w:szCs w:val="24"/>
                <w:lang w:eastAsia="zh-CN"/>
              </w:rPr>
            </w:pPr>
            <w:r w:rsidRPr="00D45286">
              <w:rPr>
                <w:rFonts w:eastAsia="SimSun"/>
                <w:sz w:val="20"/>
                <w:szCs w:val="20"/>
                <w:lang w:eastAsia="zh-CN"/>
              </w:rPr>
              <w:t>Phase difference changing in TxD is FFS.</w:t>
            </w:r>
          </w:p>
        </w:tc>
      </w:tr>
    </w:tbl>
    <w:p w14:paraId="5849249D" w14:textId="3C2894D9" w:rsidR="0090187B" w:rsidRPr="00D45286" w:rsidRDefault="0090187B" w:rsidP="00786D2D"/>
    <w:p w14:paraId="05CC6F0A" w14:textId="30AAA3E2" w:rsidR="005E69AE" w:rsidRPr="00D45286" w:rsidRDefault="00000C0F" w:rsidP="0062595A">
      <w:r w:rsidRPr="00D45286">
        <w:t xml:space="preserve">This contribution provides our views on </w:t>
      </w:r>
      <w:r w:rsidR="007B2EF2" w:rsidRPr="00D45286">
        <w:t>the method for TRP testing of TxD UEs</w:t>
      </w:r>
      <w:r w:rsidR="002237AC" w:rsidRPr="00D45286">
        <w:t>.</w:t>
      </w:r>
    </w:p>
    <w:p w14:paraId="5794D991" w14:textId="005E16EA" w:rsidR="00617EE1" w:rsidRPr="00D45286" w:rsidRDefault="00617EE1" w:rsidP="00617EE1">
      <w:pPr>
        <w:pStyle w:val="Heading1"/>
        <w:rPr>
          <w:lang w:val="en-US"/>
        </w:rPr>
      </w:pPr>
      <w:r w:rsidRPr="00D45286">
        <w:rPr>
          <w:lang w:val="en-US"/>
        </w:rPr>
        <w:t>2</w:t>
      </w:r>
      <w:r w:rsidRPr="00D45286">
        <w:rPr>
          <w:lang w:val="en-US"/>
        </w:rPr>
        <w:tab/>
        <w:t xml:space="preserve">Discussion </w:t>
      </w:r>
    </w:p>
    <w:p w14:paraId="4A55201F" w14:textId="77777777" w:rsidR="000709B1" w:rsidRPr="00D45286" w:rsidRDefault="000709B1" w:rsidP="000709B1">
      <w:r w:rsidRPr="00D45286">
        <w:t>Tx diversity is a UE capability which allows to utili</w:t>
      </w:r>
      <w:r w:rsidRPr="00D45286">
        <w:t>z</w:t>
      </w:r>
      <w:r w:rsidRPr="00D45286">
        <w:t>e UL transmission with two transmitters over multiple antennas when the network configures single port transmission</w:t>
      </w:r>
      <w:r w:rsidRPr="00D45286">
        <w:t xml:space="preserve">.  </w:t>
      </w:r>
      <w:r w:rsidRPr="00D45286">
        <w:t xml:space="preserve">The term “transparent” means that the network does not have be aware of TxD usage. Since UL performance can considerably degrade with TxD (e.g. signal cancelation) it has been agreed to introduce </w:t>
      </w:r>
      <w:r w:rsidRPr="00D45286">
        <w:t>UE capability</w:t>
      </w:r>
      <w:r w:rsidRPr="00D45286">
        <w:t xml:space="preserve"> signalling</w:t>
      </w:r>
      <w:r w:rsidRPr="00D45286">
        <w:t xml:space="preserve"> to help the network distinguish UEs which rely on TxD to achieve a given power class vs. UEs which rely on full-rated PA implementations</w:t>
      </w:r>
      <w:r w:rsidRPr="00D45286">
        <w:t>.</w:t>
      </w:r>
    </w:p>
    <w:p w14:paraId="1C8E5335" w14:textId="7D277CD8" w:rsidR="000709B1" w:rsidRPr="00D45286" w:rsidRDefault="000709B1" w:rsidP="000709B1"/>
    <w:p w14:paraId="2F59EE1E" w14:textId="77777777" w:rsidR="00B63A6A" w:rsidRPr="00D45286" w:rsidRDefault="000709B1" w:rsidP="00B63A6A">
      <w:pPr>
        <w:keepNext/>
        <w:jc w:val="center"/>
      </w:pPr>
      <w:r w:rsidRPr="00D45286">
        <w:drawing>
          <wp:inline distT="0" distB="0" distL="0" distR="0" wp14:anchorId="5168452B" wp14:editId="31838537">
            <wp:extent cx="3657600" cy="1434055"/>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7600" cy="1434055"/>
                    </a:xfrm>
                    <a:prstGeom prst="rect">
                      <a:avLst/>
                    </a:prstGeom>
                  </pic:spPr>
                </pic:pic>
              </a:graphicData>
            </a:graphic>
          </wp:inline>
        </w:drawing>
      </w:r>
    </w:p>
    <w:p w14:paraId="6EED535E" w14:textId="17564E4E" w:rsidR="000709B1" w:rsidRPr="00D45286" w:rsidRDefault="00B63A6A" w:rsidP="00B63A6A">
      <w:pPr>
        <w:pStyle w:val="Caption"/>
        <w:jc w:val="center"/>
      </w:pPr>
      <w:r w:rsidRPr="00D45286">
        <w:t xml:space="preserve">Figure </w:t>
      </w:r>
      <w:r w:rsidRPr="00D45286">
        <w:fldChar w:fldCharType="begin"/>
      </w:r>
      <w:r w:rsidRPr="00D45286">
        <w:instrText xml:space="preserve"> SEQ Figure \* ARABIC </w:instrText>
      </w:r>
      <w:r w:rsidRPr="00D45286">
        <w:fldChar w:fldCharType="separate"/>
      </w:r>
      <w:r w:rsidR="003B5556">
        <w:rPr>
          <w:noProof/>
        </w:rPr>
        <w:t>1</w:t>
      </w:r>
      <w:r w:rsidRPr="00D45286">
        <w:fldChar w:fldCharType="end"/>
      </w:r>
      <w:r w:rsidRPr="00D45286">
        <w:t>: Example PA architecture of a UE implementing 26 dBm PC2 with two 23 dBm PAs and utilizing Tx diversity</w:t>
      </w:r>
    </w:p>
    <w:p w14:paraId="30C7A600" w14:textId="77777777" w:rsidR="000709B1" w:rsidRPr="00D45286" w:rsidRDefault="000709B1" w:rsidP="000709B1"/>
    <w:p w14:paraId="3C2FEF9E" w14:textId="74E6D00F" w:rsidR="000709B1" w:rsidRPr="00D45286" w:rsidRDefault="000709B1" w:rsidP="000709B1">
      <w:r w:rsidRPr="00D45286">
        <w:lastRenderedPageBreak/>
        <w:t xml:space="preserve">The currently ongoing Rel-17 WID on TxD </w:t>
      </w:r>
      <w:r w:rsidRPr="00D45286">
        <w:t xml:space="preserve">aims to allow early implementation </w:t>
      </w:r>
      <w:r w:rsidRPr="00D45286">
        <w:t xml:space="preserve">of the feature </w:t>
      </w:r>
      <w:r w:rsidRPr="00D45286">
        <w:t>from Rel-15.</w:t>
      </w:r>
      <w:r w:rsidRPr="00D45286">
        <w:t xml:space="preserve">  </w:t>
      </w:r>
      <w:r w:rsidRPr="00D45286">
        <w:t xml:space="preserve">RAN2 implemented a new capability signalling for TxD in the section </w:t>
      </w:r>
      <w:r w:rsidRPr="00D45286">
        <w:rPr>
          <w:i/>
          <w:iCs/>
        </w:rPr>
        <w:t>BandNR</w:t>
      </w:r>
      <w:r w:rsidRPr="00D45286">
        <w:t xml:space="preserve"> parameters (TS 38.306 and TS 38.331). It is a non mandatory per band capability and applies to FR1 only.</w:t>
      </w:r>
    </w:p>
    <w:p w14:paraId="55C8D293" w14:textId="14432673" w:rsidR="000709B1" w:rsidRPr="00D45286" w:rsidRDefault="000709B1" w:rsidP="000709B1"/>
    <w:p w14:paraId="6F26C378" w14:textId="412FDAA1" w:rsidR="000709B1" w:rsidRPr="00D45286" w:rsidRDefault="000709B1" w:rsidP="000709B1">
      <w:pPr>
        <w:jc w:val="center"/>
      </w:pPr>
      <w:r w:rsidRPr="00D45286">
        <w:drawing>
          <wp:inline distT="0" distB="0" distL="0" distR="0" wp14:anchorId="63E32B80" wp14:editId="0DE09E59">
            <wp:extent cx="4572000" cy="1370984"/>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2000" cy="1370984"/>
                    </a:xfrm>
                    <a:prstGeom prst="rect">
                      <a:avLst/>
                    </a:prstGeom>
                  </pic:spPr>
                </pic:pic>
              </a:graphicData>
            </a:graphic>
          </wp:inline>
        </w:drawing>
      </w:r>
    </w:p>
    <w:p w14:paraId="6E4B76E8" w14:textId="77777777" w:rsidR="000709B1" w:rsidRPr="00D45286" w:rsidRDefault="000709B1" w:rsidP="000709B1"/>
    <w:p w14:paraId="3C2363D1" w14:textId="000FF914" w:rsidR="0013110E" w:rsidRPr="00D45286" w:rsidRDefault="0013110E" w:rsidP="000709B1">
      <w:r w:rsidRPr="00D45286">
        <w:t>Due to correlated transmission on two antennas without phase correction dual Tx has the possibility of full signal cancel</w:t>
      </w:r>
      <w:r w:rsidR="007319EE">
        <w:t>l</w:t>
      </w:r>
      <w:r w:rsidRPr="00D45286">
        <w:t>ation at the receiver antenna</w:t>
      </w:r>
      <w:r w:rsidRPr="00D45286">
        <w:t>.  It is up to UE implementation to use an algorithm to counter this problem, and the algorithm's optimization in performance has an impact on radiated performance of the device.</w:t>
      </w:r>
    </w:p>
    <w:p w14:paraId="428B2AB4" w14:textId="4B445F6A" w:rsidR="000C2C75" w:rsidRPr="00D45286" w:rsidRDefault="000C2C75" w:rsidP="00EF63C4"/>
    <w:p w14:paraId="39285501" w14:textId="3A1E8036" w:rsidR="00CC10D6" w:rsidRPr="00D45286" w:rsidRDefault="00CC10D6" w:rsidP="00CC10D6">
      <w:pPr>
        <w:pStyle w:val="Observation"/>
      </w:pPr>
      <w:bookmarkStart w:id="1" w:name="_Toc95376841"/>
      <w:bookmarkStart w:id="2" w:name="_Toc95376849"/>
      <w:bookmarkStart w:id="3" w:name="_Toc95771038"/>
      <w:r w:rsidRPr="00D45286">
        <w:t>Observation 1:</w:t>
      </w:r>
      <w:r w:rsidRPr="00D45286">
        <w:tab/>
      </w:r>
      <w:bookmarkEnd w:id="1"/>
      <w:bookmarkEnd w:id="2"/>
      <w:r w:rsidR="00D45286" w:rsidRPr="00D45286">
        <w:t>The</w:t>
      </w:r>
      <w:r w:rsidR="007319EE">
        <w:t xml:space="preserve"> performance of</w:t>
      </w:r>
      <w:r w:rsidR="00D45286" w:rsidRPr="00D45286">
        <w:t xml:space="preserve"> </w:t>
      </w:r>
      <w:r w:rsidR="007319EE">
        <w:t xml:space="preserve">the </w:t>
      </w:r>
      <w:r w:rsidR="00D45286" w:rsidRPr="00D45286">
        <w:t>UE</w:t>
      </w:r>
      <w:r w:rsidR="007319EE">
        <w:t>'s TxD</w:t>
      </w:r>
      <w:r w:rsidR="00D45286" w:rsidRPr="00D45286">
        <w:t xml:space="preserve"> implementation </w:t>
      </w:r>
      <w:r w:rsidR="007319EE">
        <w:t>to</w:t>
      </w:r>
      <w:r w:rsidR="00D45286" w:rsidRPr="00D45286">
        <w:t xml:space="preserve"> </w:t>
      </w:r>
      <w:r w:rsidR="007319EE">
        <w:t>counter</w:t>
      </w:r>
      <w:r w:rsidR="00D45286" w:rsidRPr="00D45286">
        <w:t xml:space="preserve"> full signal cancel</w:t>
      </w:r>
      <w:r w:rsidR="007319EE">
        <w:t>l</w:t>
      </w:r>
      <w:r w:rsidR="00D45286" w:rsidRPr="00D45286">
        <w:t xml:space="preserve">ation </w:t>
      </w:r>
      <w:r w:rsidR="007319EE">
        <w:t xml:space="preserve">at the receiver </w:t>
      </w:r>
      <w:r w:rsidR="006374D7">
        <w:t>has a direct and significant impact on radiated TxD performance</w:t>
      </w:r>
      <w:bookmarkEnd w:id="3"/>
    </w:p>
    <w:p w14:paraId="79FB4F91" w14:textId="77777777" w:rsidR="00CC10D6" w:rsidRPr="00D45286" w:rsidRDefault="00CC10D6" w:rsidP="00EF63C4"/>
    <w:p w14:paraId="27D6F7D3" w14:textId="3748AD6C" w:rsidR="00691346" w:rsidRPr="00D45286" w:rsidRDefault="006374D7" w:rsidP="00EF63C4">
      <w:r>
        <w:t>Considering the two options discussed last meeting on how to proceed with the TxD test methodology definition, it is our understanding that the selected option should take the above signal cancellation aspects into account.</w:t>
      </w:r>
    </w:p>
    <w:p w14:paraId="5D346638" w14:textId="3E426429" w:rsidR="00CC10D6" w:rsidRPr="00D45286" w:rsidRDefault="00CC10D6" w:rsidP="00EF63C4"/>
    <w:p w14:paraId="771EB166" w14:textId="2F9E7A84" w:rsidR="00CC10D6" w:rsidRPr="00D45286" w:rsidRDefault="00CC10D6" w:rsidP="00CC10D6">
      <w:pPr>
        <w:pStyle w:val="Proposal"/>
      </w:pPr>
      <w:bookmarkStart w:id="4" w:name="_Toc95376843"/>
      <w:bookmarkStart w:id="5" w:name="_Toc95376850"/>
      <w:bookmarkStart w:id="6" w:name="_Toc95771039"/>
      <w:r w:rsidRPr="00D45286">
        <w:t>Proposal 1:</w:t>
      </w:r>
      <w:r w:rsidRPr="00D45286">
        <w:tab/>
      </w:r>
      <w:bookmarkEnd w:id="4"/>
      <w:bookmarkEnd w:id="5"/>
      <w:r w:rsidR="006374D7">
        <w:t xml:space="preserve">For the TxD TRP methodology, RAN4 should select </w:t>
      </w:r>
      <w:r w:rsidR="006374D7" w:rsidRPr="006374D7">
        <w:t>Method B: Test TRP with both of the antennas transmitting together.</w:t>
      </w:r>
      <w:bookmarkEnd w:id="6"/>
    </w:p>
    <w:p w14:paraId="53BC99AF" w14:textId="03ACAC46" w:rsidR="00691346" w:rsidRPr="00D45286" w:rsidRDefault="00691346" w:rsidP="00EF63C4"/>
    <w:p w14:paraId="13B2F980" w14:textId="77777777" w:rsidR="00E15FEC" w:rsidRPr="00D45286" w:rsidRDefault="00E15FEC" w:rsidP="00E15FEC">
      <w:pPr>
        <w:pStyle w:val="Heading1"/>
        <w:rPr>
          <w:lang w:val="en-US"/>
        </w:rPr>
      </w:pPr>
      <w:r w:rsidRPr="00D45286">
        <w:rPr>
          <w:lang w:val="en-US"/>
        </w:rPr>
        <w:t>3</w:t>
      </w:r>
      <w:r w:rsidRPr="00D45286">
        <w:rPr>
          <w:lang w:val="en-US"/>
        </w:rPr>
        <w:tab/>
        <w:t>Conclusions</w:t>
      </w:r>
    </w:p>
    <w:p w14:paraId="541A71A6" w14:textId="05915F26" w:rsidR="00E15FEC" w:rsidRPr="00D45286" w:rsidRDefault="00E15FEC" w:rsidP="00E15FEC">
      <w:r w:rsidRPr="00D45286">
        <w:t>This contribution provide</w:t>
      </w:r>
      <w:r w:rsidR="00403EE0" w:rsidRPr="00D45286">
        <w:t>s</w:t>
      </w:r>
      <w:r w:rsidRPr="00D45286">
        <w:t xml:space="preserve"> our views</w:t>
      </w:r>
      <w:r w:rsidR="00FB4094" w:rsidRPr="00D45286">
        <w:t xml:space="preserve"> </w:t>
      </w:r>
      <w:r w:rsidR="00FD6ED1" w:rsidRPr="00D45286">
        <w:t>on the method for TRP testing of TxD UEs</w:t>
      </w:r>
      <w:r w:rsidR="00814224" w:rsidRPr="00D45286">
        <w:t xml:space="preserve"> ma</w:t>
      </w:r>
      <w:r w:rsidR="00403EE0" w:rsidRPr="00D45286">
        <w:t>kes</w:t>
      </w:r>
      <w:r w:rsidR="00814224" w:rsidRPr="00D45286">
        <w:t xml:space="preserve"> the following </w:t>
      </w:r>
      <w:r w:rsidR="00A5780F" w:rsidRPr="00D45286">
        <w:t xml:space="preserve">observation and </w:t>
      </w:r>
      <w:r w:rsidR="00814224" w:rsidRPr="00D45286">
        <w:t>proposal</w:t>
      </w:r>
      <w:r w:rsidR="00151A5E" w:rsidRPr="00D45286">
        <w:t>s</w:t>
      </w:r>
      <w:r w:rsidRPr="00D45286">
        <w:t>:</w:t>
      </w:r>
    </w:p>
    <w:p w14:paraId="6B49A46B" w14:textId="033593DC" w:rsidR="00A5780F" w:rsidRPr="00D45286" w:rsidRDefault="00A5780F" w:rsidP="00E15FEC"/>
    <w:p w14:paraId="3DE13B47" w14:textId="77777777" w:rsidR="003B5556" w:rsidRDefault="00A5780F">
      <w:pPr>
        <w:pStyle w:val="TOC1"/>
        <w:rPr>
          <w:rFonts w:asciiTheme="minorHAnsi" w:eastAsiaTheme="minorEastAsia" w:hAnsiTheme="minorHAnsi" w:cstheme="minorBidi"/>
          <w:b w:val="0"/>
          <w:bCs w:val="0"/>
          <w:noProof/>
          <w:sz w:val="24"/>
        </w:rPr>
      </w:pPr>
      <w:r w:rsidRPr="00D45286">
        <w:rPr>
          <w:rFonts w:asciiTheme="minorHAnsi" w:hAnsiTheme="minorHAnsi"/>
          <w:bCs w:val="0"/>
        </w:rPr>
        <w:fldChar w:fldCharType="begin"/>
      </w:r>
      <w:r w:rsidRPr="00D45286">
        <w:rPr>
          <w:rFonts w:asciiTheme="minorHAnsi" w:hAnsiTheme="minorHAnsi"/>
          <w:bCs w:val="0"/>
        </w:rPr>
        <w:instrText xml:space="preserve"> TOC \n \t "Observation,1" </w:instrText>
      </w:r>
      <w:r w:rsidRPr="00D45286">
        <w:rPr>
          <w:rFonts w:asciiTheme="minorHAnsi" w:hAnsiTheme="minorHAnsi"/>
          <w:bCs w:val="0"/>
        </w:rPr>
        <w:fldChar w:fldCharType="separate"/>
      </w:r>
      <w:r w:rsidR="003B5556">
        <w:rPr>
          <w:noProof/>
        </w:rPr>
        <w:t>Observation 1:</w:t>
      </w:r>
      <w:r w:rsidR="003B5556">
        <w:rPr>
          <w:rFonts w:asciiTheme="minorHAnsi" w:eastAsiaTheme="minorEastAsia" w:hAnsiTheme="minorHAnsi" w:cstheme="minorBidi"/>
          <w:b w:val="0"/>
          <w:bCs w:val="0"/>
          <w:noProof/>
          <w:sz w:val="24"/>
        </w:rPr>
        <w:tab/>
      </w:r>
      <w:r w:rsidR="003B5556">
        <w:rPr>
          <w:noProof/>
        </w:rPr>
        <w:t>The performance of the UE's TxD implementation to counter full signal cancellation at the receiver has a direct and significant impact on radiated TxD performance</w:t>
      </w:r>
    </w:p>
    <w:p w14:paraId="3976237B" w14:textId="04ABF447" w:rsidR="00A5780F" w:rsidRPr="00D45286" w:rsidRDefault="00A5780F" w:rsidP="00A5780F">
      <w:r w:rsidRPr="00D45286">
        <w:rPr>
          <w:rFonts w:asciiTheme="minorHAnsi" w:hAnsiTheme="minorHAnsi"/>
          <w:bCs/>
        </w:rPr>
        <w:fldChar w:fldCharType="end"/>
      </w:r>
    </w:p>
    <w:p w14:paraId="1586D874" w14:textId="37C412FA" w:rsidR="00E15FEC" w:rsidRPr="00D45286" w:rsidRDefault="00E15FEC" w:rsidP="00E15FEC"/>
    <w:p w14:paraId="7B898F53" w14:textId="77777777" w:rsidR="003B5556" w:rsidRDefault="00E15FEC">
      <w:pPr>
        <w:pStyle w:val="TOC1"/>
        <w:rPr>
          <w:rFonts w:asciiTheme="minorHAnsi" w:eastAsiaTheme="minorEastAsia" w:hAnsiTheme="minorHAnsi" w:cstheme="minorBidi"/>
          <w:b w:val="0"/>
          <w:bCs w:val="0"/>
          <w:noProof/>
          <w:sz w:val="24"/>
        </w:rPr>
      </w:pPr>
      <w:r w:rsidRPr="00D45286">
        <w:rPr>
          <w:b w:val="0"/>
          <w:bCs w:val="0"/>
        </w:rPr>
        <w:fldChar w:fldCharType="begin"/>
      </w:r>
      <w:r w:rsidRPr="00D45286">
        <w:rPr>
          <w:b w:val="0"/>
          <w:bCs w:val="0"/>
        </w:rPr>
        <w:instrText xml:space="preserve"> TOC \n \t "Proposal,1" </w:instrText>
      </w:r>
      <w:r w:rsidRPr="00D45286">
        <w:rPr>
          <w:b w:val="0"/>
          <w:bCs w:val="0"/>
        </w:rPr>
        <w:fldChar w:fldCharType="separate"/>
      </w:r>
      <w:r w:rsidR="003B5556">
        <w:rPr>
          <w:noProof/>
        </w:rPr>
        <w:t>Proposal 1:</w:t>
      </w:r>
      <w:r w:rsidR="003B5556">
        <w:rPr>
          <w:rFonts w:asciiTheme="minorHAnsi" w:eastAsiaTheme="minorEastAsia" w:hAnsiTheme="minorHAnsi" w:cstheme="minorBidi"/>
          <w:b w:val="0"/>
          <w:bCs w:val="0"/>
          <w:noProof/>
          <w:sz w:val="24"/>
        </w:rPr>
        <w:tab/>
      </w:r>
      <w:r w:rsidR="003B5556">
        <w:rPr>
          <w:noProof/>
        </w:rPr>
        <w:t>For the TxD TRP methodology, RAN4 should select Method B: Test TRP with both of the antennas transmitting together.</w:t>
      </w:r>
    </w:p>
    <w:p w14:paraId="1E302795" w14:textId="674C5232" w:rsidR="00E15FEC" w:rsidRPr="00D45286" w:rsidRDefault="00E15FEC" w:rsidP="00E15FEC">
      <w:r w:rsidRPr="00D45286">
        <w:rPr>
          <w:b/>
          <w:bCs/>
        </w:rPr>
        <w:fldChar w:fldCharType="end"/>
      </w:r>
    </w:p>
    <w:p w14:paraId="5D2DDC34" w14:textId="628595FE" w:rsidR="005E69AE" w:rsidRPr="00D45286" w:rsidRDefault="00E15FEC" w:rsidP="005E69AE">
      <w:pPr>
        <w:pStyle w:val="Heading1"/>
        <w:rPr>
          <w:lang w:val="en-US"/>
        </w:rPr>
      </w:pPr>
      <w:r w:rsidRPr="00D45286">
        <w:rPr>
          <w:lang w:val="en-US"/>
        </w:rPr>
        <w:t>4</w:t>
      </w:r>
      <w:r w:rsidR="005E69AE" w:rsidRPr="00D45286">
        <w:rPr>
          <w:lang w:val="en-US"/>
        </w:rPr>
        <w:tab/>
        <w:t>References</w:t>
      </w:r>
    </w:p>
    <w:p w14:paraId="540D0333" w14:textId="2547D31C" w:rsidR="00947C8A" w:rsidRPr="00D45286" w:rsidRDefault="00CA1D8E" w:rsidP="00617EE1">
      <w:pPr>
        <w:pStyle w:val="EX"/>
      </w:pPr>
      <w:bookmarkStart w:id="7" w:name="_Ref71546842"/>
      <w:r w:rsidRPr="00D45286">
        <w:t>RP-210807, "Introduction of UE TRP (Total Radiated Power) and TRS (Total Radiated Sensitivity) requirements and test methodologies for FR1 (NR SA and EN-DC)," vivo, OPPO, CMCC, CAICT, Rohde &amp; Schwarz, 3GPP RAN #91, March 2021</w:t>
      </w:r>
      <w:bookmarkEnd w:id="7"/>
    </w:p>
    <w:p w14:paraId="4F7AA586" w14:textId="2F2CE30B" w:rsidR="00D46524" w:rsidRPr="00D45286" w:rsidRDefault="00D46524" w:rsidP="00617EE1">
      <w:pPr>
        <w:pStyle w:val="EX"/>
      </w:pPr>
      <w:bookmarkStart w:id="8" w:name="_Ref78987943"/>
      <w:r w:rsidRPr="00D45286">
        <w:t>RP-211158, "Introduction of UE TRP (Total Radiated Power) and TRS (Total Radiated Sensitivity) requirements and test methodologies for FR1 (NR SA and EN-DC)," vivo, OPPO, CMCC, 3GPP RAN #92, June 2021</w:t>
      </w:r>
      <w:bookmarkEnd w:id="8"/>
    </w:p>
    <w:p w14:paraId="2F14E6E0" w14:textId="6183E469" w:rsidR="005E3A94" w:rsidRPr="00D45286" w:rsidRDefault="00570395" w:rsidP="008A00CD">
      <w:pPr>
        <w:pStyle w:val="EX"/>
      </w:pPr>
      <w:bookmarkStart w:id="9" w:name="_Ref95770090"/>
      <w:bookmarkEnd w:id="0"/>
      <w:r w:rsidRPr="00D45286">
        <w:t>R4-2203070</w:t>
      </w:r>
      <w:r w:rsidRPr="00D45286">
        <w:t>, "</w:t>
      </w:r>
      <w:r w:rsidRPr="00D45286">
        <w:t>WF on TRP TRS for UE with multi-antenna</w:t>
      </w:r>
      <w:r w:rsidRPr="00D45286">
        <w:t>," OPPO, 3GPP RAN4 #101bis, January 2022</w:t>
      </w:r>
      <w:bookmarkEnd w:id="9"/>
    </w:p>
    <w:sectPr w:rsidR="005E3A94" w:rsidRPr="00D45286"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9035D" w14:textId="77777777" w:rsidR="0038731E" w:rsidRDefault="0038731E">
      <w:r>
        <w:separator/>
      </w:r>
    </w:p>
  </w:endnote>
  <w:endnote w:type="continuationSeparator" w:id="0">
    <w:p w14:paraId="61C1B17C" w14:textId="77777777" w:rsidR="0038731E" w:rsidRDefault="00387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C867" w14:textId="77777777" w:rsidR="0038731E" w:rsidRDefault="0038731E">
      <w:r>
        <w:separator/>
      </w:r>
    </w:p>
  </w:footnote>
  <w:footnote w:type="continuationSeparator" w:id="0">
    <w:p w14:paraId="1C23935A" w14:textId="77777777" w:rsidR="0038731E" w:rsidRDefault="00387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8"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2" w15:restartNumberingAfterBreak="0">
    <w:nsid w:val="78D83E4B"/>
    <w:multiLevelType w:val="hybridMultilevel"/>
    <w:tmpl w:val="EB20E0AC"/>
    <w:lvl w:ilvl="0" w:tplc="90DCB684">
      <w:start w:val="3"/>
      <w:numFmt w:val="bullet"/>
      <w:lvlText w:val="-"/>
      <w:lvlJc w:val="left"/>
      <w:pPr>
        <w:ind w:left="700" w:hanging="420"/>
      </w:pPr>
      <w:rPr>
        <w:rFonts w:ascii="Times New Roman" w:eastAsia="Times New Roman" w:hAnsi="Times New Roman" w:cs="Times New Roman" w:hint="default"/>
      </w:rPr>
    </w:lvl>
    <w:lvl w:ilvl="1" w:tplc="FFFFFFFF">
      <w:start w:val="2"/>
      <w:numFmt w:val="bullet"/>
      <w:lvlText w:val="-"/>
      <w:lvlJc w:val="left"/>
      <w:pPr>
        <w:ind w:left="1120" w:hanging="420"/>
      </w:pPr>
      <w:rPr>
        <w:rFonts w:ascii="Times New Roman" w:eastAsia="SimSun" w:hAnsi="Times New Roman" w:cs="Times New Roman"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3"/>
  </w:num>
  <w:num w:numId="6">
    <w:abstractNumId w:val="3"/>
  </w:num>
  <w:num w:numId="7">
    <w:abstractNumId w:val="14"/>
  </w:num>
  <w:num w:numId="8">
    <w:abstractNumId w:val="6"/>
  </w:num>
  <w:num w:numId="9">
    <w:abstractNumId w:val="7"/>
  </w:num>
  <w:num w:numId="10">
    <w:abstractNumId w:val="4"/>
  </w:num>
  <w:num w:numId="11">
    <w:abstractNumId w:val="19"/>
  </w:num>
  <w:num w:numId="12">
    <w:abstractNumId w:val="15"/>
  </w:num>
  <w:num w:numId="13">
    <w:abstractNumId w:val="11"/>
  </w:num>
  <w:num w:numId="14">
    <w:abstractNumId w:val="1"/>
  </w:num>
  <w:num w:numId="15">
    <w:abstractNumId w:val="9"/>
  </w:num>
  <w:num w:numId="16">
    <w:abstractNumId w:val="21"/>
  </w:num>
  <w:num w:numId="17">
    <w:abstractNumId w:val="18"/>
  </w:num>
  <w:num w:numId="18">
    <w:abstractNumId w:val="17"/>
  </w:num>
  <w:num w:numId="19">
    <w:abstractNumId w:val="5"/>
  </w:num>
  <w:num w:numId="20">
    <w:abstractNumId w:val="16"/>
  </w:num>
  <w:num w:numId="21">
    <w:abstractNumId w:val="10"/>
  </w:num>
  <w:num w:numId="22">
    <w:abstractNumId w:val="8"/>
  </w:num>
  <w:num w:numId="23">
    <w:abstractNumId w:val="12"/>
  </w:num>
  <w:num w:numId="24">
    <w:abstractNumId w:val="13"/>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697B"/>
    <w:rsid w:val="00007367"/>
    <w:rsid w:val="00010984"/>
    <w:rsid w:val="000119A8"/>
    <w:rsid w:val="00012278"/>
    <w:rsid w:val="00013AB3"/>
    <w:rsid w:val="00014AC8"/>
    <w:rsid w:val="00033397"/>
    <w:rsid w:val="00040095"/>
    <w:rsid w:val="00045B1A"/>
    <w:rsid w:val="0005148B"/>
    <w:rsid w:val="00051834"/>
    <w:rsid w:val="00052FF3"/>
    <w:rsid w:val="00054A22"/>
    <w:rsid w:val="00057447"/>
    <w:rsid w:val="00060F54"/>
    <w:rsid w:val="00062023"/>
    <w:rsid w:val="000626DF"/>
    <w:rsid w:val="0006319D"/>
    <w:rsid w:val="00064121"/>
    <w:rsid w:val="00064CD2"/>
    <w:rsid w:val="000655A6"/>
    <w:rsid w:val="00065DB2"/>
    <w:rsid w:val="00070259"/>
    <w:rsid w:val="000709B1"/>
    <w:rsid w:val="0007393D"/>
    <w:rsid w:val="000750E1"/>
    <w:rsid w:val="00075367"/>
    <w:rsid w:val="0007544A"/>
    <w:rsid w:val="00075C86"/>
    <w:rsid w:val="00080512"/>
    <w:rsid w:val="00081986"/>
    <w:rsid w:val="000900A3"/>
    <w:rsid w:val="00093DF7"/>
    <w:rsid w:val="000A1EE4"/>
    <w:rsid w:val="000A365D"/>
    <w:rsid w:val="000A3668"/>
    <w:rsid w:val="000A68F3"/>
    <w:rsid w:val="000A6C58"/>
    <w:rsid w:val="000A7753"/>
    <w:rsid w:val="000B4F5D"/>
    <w:rsid w:val="000B52A6"/>
    <w:rsid w:val="000C0802"/>
    <w:rsid w:val="000C2C75"/>
    <w:rsid w:val="000C3E1F"/>
    <w:rsid w:val="000C47C3"/>
    <w:rsid w:val="000D068D"/>
    <w:rsid w:val="000D17EF"/>
    <w:rsid w:val="000D58AB"/>
    <w:rsid w:val="000D76CE"/>
    <w:rsid w:val="000E14DC"/>
    <w:rsid w:val="000E695B"/>
    <w:rsid w:val="000E75BE"/>
    <w:rsid w:val="000F3FAE"/>
    <w:rsid w:val="000F4980"/>
    <w:rsid w:val="00103C69"/>
    <w:rsid w:val="00104B30"/>
    <w:rsid w:val="00104BC6"/>
    <w:rsid w:val="00107048"/>
    <w:rsid w:val="00107E92"/>
    <w:rsid w:val="001114F7"/>
    <w:rsid w:val="001133A5"/>
    <w:rsid w:val="00114E2C"/>
    <w:rsid w:val="001220CC"/>
    <w:rsid w:val="00130423"/>
    <w:rsid w:val="0013110E"/>
    <w:rsid w:val="00133525"/>
    <w:rsid w:val="00135455"/>
    <w:rsid w:val="00136D01"/>
    <w:rsid w:val="001445D7"/>
    <w:rsid w:val="00151A5E"/>
    <w:rsid w:val="001541DD"/>
    <w:rsid w:val="001625E9"/>
    <w:rsid w:val="001627DE"/>
    <w:rsid w:val="00163E10"/>
    <w:rsid w:val="00166C80"/>
    <w:rsid w:val="00167B4B"/>
    <w:rsid w:val="00172B21"/>
    <w:rsid w:val="00175108"/>
    <w:rsid w:val="0018232A"/>
    <w:rsid w:val="001905FD"/>
    <w:rsid w:val="00191AFF"/>
    <w:rsid w:val="00191B2A"/>
    <w:rsid w:val="0019224B"/>
    <w:rsid w:val="0019509D"/>
    <w:rsid w:val="00196140"/>
    <w:rsid w:val="0019661D"/>
    <w:rsid w:val="00197D2B"/>
    <w:rsid w:val="001A35C9"/>
    <w:rsid w:val="001A4C42"/>
    <w:rsid w:val="001B430B"/>
    <w:rsid w:val="001C21C3"/>
    <w:rsid w:val="001C688A"/>
    <w:rsid w:val="001C79F8"/>
    <w:rsid w:val="001D02C2"/>
    <w:rsid w:val="001D0410"/>
    <w:rsid w:val="001D6FAC"/>
    <w:rsid w:val="001E463A"/>
    <w:rsid w:val="001E4E5D"/>
    <w:rsid w:val="001F0C1D"/>
    <w:rsid w:val="001F0F72"/>
    <w:rsid w:val="001F1132"/>
    <w:rsid w:val="001F128A"/>
    <w:rsid w:val="001F168B"/>
    <w:rsid w:val="001F52BE"/>
    <w:rsid w:val="001F68C4"/>
    <w:rsid w:val="002104B3"/>
    <w:rsid w:val="00217E22"/>
    <w:rsid w:val="0022138B"/>
    <w:rsid w:val="00221868"/>
    <w:rsid w:val="0022282F"/>
    <w:rsid w:val="002237AC"/>
    <w:rsid w:val="00223B85"/>
    <w:rsid w:val="002327A9"/>
    <w:rsid w:val="002347A2"/>
    <w:rsid w:val="00244B0E"/>
    <w:rsid w:val="00245835"/>
    <w:rsid w:val="00247926"/>
    <w:rsid w:val="00250110"/>
    <w:rsid w:val="002512BD"/>
    <w:rsid w:val="00251661"/>
    <w:rsid w:val="0025184C"/>
    <w:rsid w:val="002638ED"/>
    <w:rsid w:val="00265653"/>
    <w:rsid w:val="00265D4E"/>
    <w:rsid w:val="00266A12"/>
    <w:rsid w:val="002675F0"/>
    <w:rsid w:val="0027462C"/>
    <w:rsid w:val="002747CF"/>
    <w:rsid w:val="00275A07"/>
    <w:rsid w:val="00276EE4"/>
    <w:rsid w:val="00282FF5"/>
    <w:rsid w:val="00284F86"/>
    <w:rsid w:val="00290446"/>
    <w:rsid w:val="00290AB2"/>
    <w:rsid w:val="00290BFF"/>
    <w:rsid w:val="00295383"/>
    <w:rsid w:val="00295DB7"/>
    <w:rsid w:val="002973D6"/>
    <w:rsid w:val="002A14D6"/>
    <w:rsid w:val="002A6938"/>
    <w:rsid w:val="002B093B"/>
    <w:rsid w:val="002B6339"/>
    <w:rsid w:val="002B7CB2"/>
    <w:rsid w:val="002C04C0"/>
    <w:rsid w:val="002C0B6A"/>
    <w:rsid w:val="002C71CB"/>
    <w:rsid w:val="002D00C7"/>
    <w:rsid w:val="002D0D9B"/>
    <w:rsid w:val="002D2683"/>
    <w:rsid w:val="002D58F3"/>
    <w:rsid w:val="002E00EE"/>
    <w:rsid w:val="002E7C7C"/>
    <w:rsid w:val="002F0AD4"/>
    <w:rsid w:val="002F1288"/>
    <w:rsid w:val="002F24EA"/>
    <w:rsid w:val="002F6EC7"/>
    <w:rsid w:val="002F7615"/>
    <w:rsid w:val="00301F04"/>
    <w:rsid w:val="00312AC1"/>
    <w:rsid w:val="00314EA5"/>
    <w:rsid w:val="00315619"/>
    <w:rsid w:val="003172DC"/>
    <w:rsid w:val="0031738A"/>
    <w:rsid w:val="0032054E"/>
    <w:rsid w:val="003207BB"/>
    <w:rsid w:val="00320D9C"/>
    <w:rsid w:val="0032207C"/>
    <w:rsid w:val="003256E0"/>
    <w:rsid w:val="00326397"/>
    <w:rsid w:val="00330763"/>
    <w:rsid w:val="00333DB1"/>
    <w:rsid w:val="00337522"/>
    <w:rsid w:val="0034052F"/>
    <w:rsid w:val="00342B76"/>
    <w:rsid w:val="00345767"/>
    <w:rsid w:val="00352736"/>
    <w:rsid w:val="00353770"/>
    <w:rsid w:val="0035462D"/>
    <w:rsid w:val="0035482B"/>
    <w:rsid w:val="00362052"/>
    <w:rsid w:val="00362E0C"/>
    <w:rsid w:val="00366620"/>
    <w:rsid w:val="00375914"/>
    <w:rsid w:val="003765B8"/>
    <w:rsid w:val="0038532B"/>
    <w:rsid w:val="00386C52"/>
    <w:rsid w:val="0038713A"/>
    <w:rsid w:val="0038731E"/>
    <w:rsid w:val="00396F38"/>
    <w:rsid w:val="003A0483"/>
    <w:rsid w:val="003A1234"/>
    <w:rsid w:val="003A61A9"/>
    <w:rsid w:val="003B316A"/>
    <w:rsid w:val="003B5556"/>
    <w:rsid w:val="003C20DE"/>
    <w:rsid w:val="003C3971"/>
    <w:rsid w:val="003C3BBC"/>
    <w:rsid w:val="003C5474"/>
    <w:rsid w:val="003D58A2"/>
    <w:rsid w:val="003D6AF1"/>
    <w:rsid w:val="003E0925"/>
    <w:rsid w:val="003E244D"/>
    <w:rsid w:val="003E3FEE"/>
    <w:rsid w:val="003E4526"/>
    <w:rsid w:val="003E62EA"/>
    <w:rsid w:val="003E7753"/>
    <w:rsid w:val="003F0D25"/>
    <w:rsid w:val="00400DB6"/>
    <w:rsid w:val="00403EE0"/>
    <w:rsid w:val="00403F42"/>
    <w:rsid w:val="004065D2"/>
    <w:rsid w:val="004109AA"/>
    <w:rsid w:val="00416761"/>
    <w:rsid w:val="00416ECC"/>
    <w:rsid w:val="00421408"/>
    <w:rsid w:val="00423334"/>
    <w:rsid w:val="004345EC"/>
    <w:rsid w:val="0043504A"/>
    <w:rsid w:val="00440802"/>
    <w:rsid w:val="00440DFC"/>
    <w:rsid w:val="00443793"/>
    <w:rsid w:val="00445AEA"/>
    <w:rsid w:val="00447588"/>
    <w:rsid w:val="00450415"/>
    <w:rsid w:val="00452D32"/>
    <w:rsid w:val="0045321B"/>
    <w:rsid w:val="00461071"/>
    <w:rsid w:val="004613F4"/>
    <w:rsid w:val="00465AB5"/>
    <w:rsid w:val="00472C56"/>
    <w:rsid w:val="00476F9F"/>
    <w:rsid w:val="004814C2"/>
    <w:rsid w:val="004826A9"/>
    <w:rsid w:val="004927D1"/>
    <w:rsid w:val="004B3E09"/>
    <w:rsid w:val="004C1601"/>
    <w:rsid w:val="004C1E26"/>
    <w:rsid w:val="004C50BE"/>
    <w:rsid w:val="004D3578"/>
    <w:rsid w:val="004D6174"/>
    <w:rsid w:val="004D650E"/>
    <w:rsid w:val="004D7702"/>
    <w:rsid w:val="004E0018"/>
    <w:rsid w:val="004E213A"/>
    <w:rsid w:val="004E4063"/>
    <w:rsid w:val="004F0676"/>
    <w:rsid w:val="004F08E6"/>
    <w:rsid w:val="004F0988"/>
    <w:rsid w:val="004F0BEE"/>
    <w:rsid w:val="004F140E"/>
    <w:rsid w:val="004F3340"/>
    <w:rsid w:val="004F3E3D"/>
    <w:rsid w:val="004F4BA2"/>
    <w:rsid w:val="004F6023"/>
    <w:rsid w:val="00503087"/>
    <w:rsid w:val="0051569B"/>
    <w:rsid w:val="005217BD"/>
    <w:rsid w:val="00530EC9"/>
    <w:rsid w:val="005310AD"/>
    <w:rsid w:val="005321D8"/>
    <w:rsid w:val="0053388B"/>
    <w:rsid w:val="00534086"/>
    <w:rsid w:val="00535773"/>
    <w:rsid w:val="00540433"/>
    <w:rsid w:val="00543C32"/>
    <w:rsid w:val="00543E6C"/>
    <w:rsid w:val="0054522A"/>
    <w:rsid w:val="0055075C"/>
    <w:rsid w:val="0055246F"/>
    <w:rsid w:val="00556359"/>
    <w:rsid w:val="00565087"/>
    <w:rsid w:val="00570395"/>
    <w:rsid w:val="00572E14"/>
    <w:rsid w:val="005738D7"/>
    <w:rsid w:val="00574D65"/>
    <w:rsid w:val="00575C63"/>
    <w:rsid w:val="00575F62"/>
    <w:rsid w:val="00582F56"/>
    <w:rsid w:val="005875BC"/>
    <w:rsid w:val="00595485"/>
    <w:rsid w:val="00596902"/>
    <w:rsid w:val="005973BE"/>
    <w:rsid w:val="005A5986"/>
    <w:rsid w:val="005C0913"/>
    <w:rsid w:val="005C2D97"/>
    <w:rsid w:val="005C78F4"/>
    <w:rsid w:val="005D0C66"/>
    <w:rsid w:val="005D2D34"/>
    <w:rsid w:val="005D2E01"/>
    <w:rsid w:val="005D32B4"/>
    <w:rsid w:val="005D4EFC"/>
    <w:rsid w:val="005D6654"/>
    <w:rsid w:val="005D7526"/>
    <w:rsid w:val="005E3A94"/>
    <w:rsid w:val="005E69AE"/>
    <w:rsid w:val="005F1FFE"/>
    <w:rsid w:val="005F426D"/>
    <w:rsid w:val="005F42E3"/>
    <w:rsid w:val="00601C7E"/>
    <w:rsid w:val="00602AEA"/>
    <w:rsid w:val="006042D8"/>
    <w:rsid w:val="00606043"/>
    <w:rsid w:val="00607E3C"/>
    <w:rsid w:val="00612B14"/>
    <w:rsid w:val="00614FDF"/>
    <w:rsid w:val="00617EE1"/>
    <w:rsid w:val="00621171"/>
    <w:rsid w:val="006246A7"/>
    <w:rsid w:val="0062595A"/>
    <w:rsid w:val="006321AD"/>
    <w:rsid w:val="00632D3B"/>
    <w:rsid w:val="0063385E"/>
    <w:rsid w:val="0063543D"/>
    <w:rsid w:val="006374D7"/>
    <w:rsid w:val="00637CE3"/>
    <w:rsid w:val="00640B80"/>
    <w:rsid w:val="00644D15"/>
    <w:rsid w:val="00647114"/>
    <w:rsid w:val="00647899"/>
    <w:rsid w:val="00654AC5"/>
    <w:rsid w:val="006711EB"/>
    <w:rsid w:val="0067477E"/>
    <w:rsid w:val="0068172C"/>
    <w:rsid w:val="00691346"/>
    <w:rsid w:val="00696FA7"/>
    <w:rsid w:val="006A0FE3"/>
    <w:rsid w:val="006A323F"/>
    <w:rsid w:val="006A567F"/>
    <w:rsid w:val="006A796F"/>
    <w:rsid w:val="006B30D0"/>
    <w:rsid w:val="006B35E3"/>
    <w:rsid w:val="006B444A"/>
    <w:rsid w:val="006B6265"/>
    <w:rsid w:val="006B7ADE"/>
    <w:rsid w:val="006C3B9C"/>
    <w:rsid w:val="006C3D95"/>
    <w:rsid w:val="006D5BAF"/>
    <w:rsid w:val="006E055F"/>
    <w:rsid w:val="006E1E50"/>
    <w:rsid w:val="006E2495"/>
    <w:rsid w:val="006E49E6"/>
    <w:rsid w:val="006E4B9E"/>
    <w:rsid w:val="006E5C86"/>
    <w:rsid w:val="006E6B0F"/>
    <w:rsid w:val="006F05C7"/>
    <w:rsid w:val="006F1F0D"/>
    <w:rsid w:val="006F62ED"/>
    <w:rsid w:val="006F7549"/>
    <w:rsid w:val="007015CA"/>
    <w:rsid w:val="00701743"/>
    <w:rsid w:val="00703CAB"/>
    <w:rsid w:val="00712FC4"/>
    <w:rsid w:val="00713903"/>
    <w:rsid w:val="00713C44"/>
    <w:rsid w:val="00715960"/>
    <w:rsid w:val="0072603E"/>
    <w:rsid w:val="007263E6"/>
    <w:rsid w:val="007319EE"/>
    <w:rsid w:val="00734A5B"/>
    <w:rsid w:val="0074026F"/>
    <w:rsid w:val="007429F6"/>
    <w:rsid w:val="00744E76"/>
    <w:rsid w:val="00746009"/>
    <w:rsid w:val="00752198"/>
    <w:rsid w:val="00753881"/>
    <w:rsid w:val="00754E24"/>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85461"/>
    <w:rsid w:val="00786D2D"/>
    <w:rsid w:val="00792798"/>
    <w:rsid w:val="007947E3"/>
    <w:rsid w:val="0079583D"/>
    <w:rsid w:val="007A451B"/>
    <w:rsid w:val="007A5762"/>
    <w:rsid w:val="007A78C2"/>
    <w:rsid w:val="007B2EF2"/>
    <w:rsid w:val="007B5F2D"/>
    <w:rsid w:val="007B600E"/>
    <w:rsid w:val="007B670C"/>
    <w:rsid w:val="007B77E2"/>
    <w:rsid w:val="007C4E4D"/>
    <w:rsid w:val="007D0C84"/>
    <w:rsid w:val="007D3C4C"/>
    <w:rsid w:val="007D4A21"/>
    <w:rsid w:val="007E1FDF"/>
    <w:rsid w:val="007E22B1"/>
    <w:rsid w:val="007E2512"/>
    <w:rsid w:val="007E4B54"/>
    <w:rsid w:val="007F003C"/>
    <w:rsid w:val="007F0F4A"/>
    <w:rsid w:val="007F0F70"/>
    <w:rsid w:val="007F1444"/>
    <w:rsid w:val="00801906"/>
    <w:rsid w:val="008028A4"/>
    <w:rsid w:val="00802CAA"/>
    <w:rsid w:val="00805D70"/>
    <w:rsid w:val="008100C0"/>
    <w:rsid w:val="008133D7"/>
    <w:rsid w:val="00814224"/>
    <w:rsid w:val="00820B25"/>
    <w:rsid w:val="00821380"/>
    <w:rsid w:val="00827107"/>
    <w:rsid w:val="00830747"/>
    <w:rsid w:val="008339AE"/>
    <w:rsid w:val="00841567"/>
    <w:rsid w:val="0084594B"/>
    <w:rsid w:val="00846EB2"/>
    <w:rsid w:val="00851366"/>
    <w:rsid w:val="0085728A"/>
    <w:rsid w:val="008624E8"/>
    <w:rsid w:val="00863860"/>
    <w:rsid w:val="00864F5A"/>
    <w:rsid w:val="00866F8F"/>
    <w:rsid w:val="00874F78"/>
    <w:rsid w:val="008768CA"/>
    <w:rsid w:val="0087777C"/>
    <w:rsid w:val="008825FE"/>
    <w:rsid w:val="00886CC1"/>
    <w:rsid w:val="00887C25"/>
    <w:rsid w:val="0089068C"/>
    <w:rsid w:val="00892B5B"/>
    <w:rsid w:val="008969BE"/>
    <w:rsid w:val="00896B8B"/>
    <w:rsid w:val="008A00CD"/>
    <w:rsid w:val="008B0C1C"/>
    <w:rsid w:val="008B7530"/>
    <w:rsid w:val="008B78D0"/>
    <w:rsid w:val="008B7F83"/>
    <w:rsid w:val="008C384C"/>
    <w:rsid w:val="008D1A64"/>
    <w:rsid w:val="008D2F3C"/>
    <w:rsid w:val="008E1B48"/>
    <w:rsid w:val="008E7986"/>
    <w:rsid w:val="008F0731"/>
    <w:rsid w:val="008F5A08"/>
    <w:rsid w:val="008F5B3A"/>
    <w:rsid w:val="008F61EB"/>
    <w:rsid w:val="008F6B7B"/>
    <w:rsid w:val="0090166D"/>
    <w:rsid w:val="0090187B"/>
    <w:rsid w:val="0090271F"/>
    <w:rsid w:val="00902E23"/>
    <w:rsid w:val="00905DA6"/>
    <w:rsid w:val="00907C28"/>
    <w:rsid w:val="009114D7"/>
    <w:rsid w:val="00911D63"/>
    <w:rsid w:val="0091348E"/>
    <w:rsid w:val="0091484A"/>
    <w:rsid w:val="00917CCB"/>
    <w:rsid w:val="00926896"/>
    <w:rsid w:val="00942EC2"/>
    <w:rsid w:val="009454A7"/>
    <w:rsid w:val="00947C8A"/>
    <w:rsid w:val="009529CA"/>
    <w:rsid w:val="009671EA"/>
    <w:rsid w:val="00976396"/>
    <w:rsid w:val="00977A32"/>
    <w:rsid w:val="009844CB"/>
    <w:rsid w:val="009975BF"/>
    <w:rsid w:val="009A7F0A"/>
    <w:rsid w:val="009B16B6"/>
    <w:rsid w:val="009C3654"/>
    <w:rsid w:val="009C5D29"/>
    <w:rsid w:val="009D0E1E"/>
    <w:rsid w:val="009D1606"/>
    <w:rsid w:val="009D3C04"/>
    <w:rsid w:val="009D3FE5"/>
    <w:rsid w:val="009E4913"/>
    <w:rsid w:val="009F172F"/>
    <w:rsid w:val="009F1B1C"/>
    <w:rsid w:val="009F37B7"/>
    <w:rsid w:val="009F5E43"/>
    <w:rsid w:val="00A01249"/>
    <w:rsid w:val="00A07D40"/>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6D29"/>
    <w:rsid w:val="00A43061"/>
    <w:rsid w:val="00A47651"/>
    <w:rsid w:val="00A5038C"/>
    <w:rsid w:val="00A53039"/>
    <w:rsid w:val="00A53724"/>
    <w:rsid w:val="00A5780F"/>
    <w:rsid w:val="00A602BD"/>
    <w:rsid w:val="00A61060"/>
    <w:rsid w:val="00A61773"/>
    <w:rsid w:val="00A661E3"/>
    <w:rsid w:val="00A676E9"/>
    <w:rsid w:val="00A71DF7"/>
    <w:rsid w:val="00A72CC5"/>
    <w:rsid w:val="00A73129"/>
    <w:rsid w:val="00A76C4D"/>
    <w:rsid w:val="00A776ED"/>
    <w:rsid w:val="00A81F5A"/>
    <w:rsid w:val="00A82346"/>
    <w:rsid w:val="00A82E4D"/>
    <w:rsid w:val="00A91F5B"/>
    <w:rsid w:val="00A923DB"/>
    <w:rsid w:val="00A928D6"/>
    <w:rsid w:val="00A92BA1"/>
    <w:rsid w:val="00A93385"/>
    <w:rsid w:val="00A93E7C"/>
    <w:rsid w:val="00A94DD6"/>
    <w:rsid w:val="00AA1FA2"/>
    <w:rsid w:val="00AA37A7"/>
    <w:rsid w:val="00AA4B14"/>
    <w:rsid w:val="00AB37E2"/>
    <w:rsid w:val="00AC31DA"/>
    <w:rsid w:val="00AC48C5"/>
    <w:rsid w:val="00AC6BC6"/>
    <w:rsid w:val="00AC7371"/>
    <w:rsid w:val="00AD3D1D"/>
    <w:rsid w:val="00AE204E"/>
    <w:rsid w:val="00AE3797"/>
    <w:rsid w:val="00AE7CE8"/>
    <w:rsid w:val="00AF03C7"/>
    <w:rsid w:val="00AF0565"/>
    <w:rsid w:val="00AF2BD7"/>
    <w:rsid w:val="00B009DB"/>
    <w:rsid w:val="00B02810"/>
    <w:rsid w:val="00B02A63"/>
    <w:rsid w:val="00B070F5"/>
    <w:rsid w:val="00B1134D"/>
    <w:rsid w:val="00B15449"/>
    <w:rsid w:val="00B45A6A"/>
    <w:rsid w:val="00B53ED6"/>
    <w:rsid w:val="00B6047F"/>
    <w:rsid w:val="00B6199A"/>
    <w:rsid w:val="00B63A6A"/>
    <w:rsid w:val="00B65CD6"/>
    <w:rsid w:val="00B76E61"/>
    <w:rsid w:val="00B8624F"/>
    <w:rsid w:val="00B93086"/>
    <w:rsid w:val="00B96EEA"/>
    <w:rsid w:val="00BA0393"/>
    <w:rsid w:val="00BA1014"/>
    <w:rsid w:val="00BA19ED"/>
    <w:rsid w:val="00BA300B"/>
    <w:rsid w:val="00BA4B8D"/>
    <w:rsid w:val="00BB092B"/>
    <w:rsid w:val="00BB11C4"/>
    <w:rsid w:val="00BB3E87"/>
    <w:rsid w:val="00BB7BE7"/>
    <w:rsid w:val="00BC0F7D"/>
    <w:rsid w:val="00BC7FA1"/>
    <w:rsid w:val="00BD0602"/>
    <w:rsid w:val="00BD1B2D"/>
    <w:rsid w:val="00BD3E12"/>
    <w:rsid w:val="00BD4E71"/>
    <w:rsid w:val="00BD513C"/>
    <w:rsid w:val="00BD5E10"/>
    <w:rsid w:val="00BE2402"/>
    <w:rsid w:val="00BE3255"/>
    <w:rsid w:val="00BE3EBF"/>
    <w:rsid w:val="00BF128E"/>
    <w:rsid w:val="00BF5647"/>
    <w:rsid w:val="00C00A12"/>
    <w:rsid w:val="00C0300E"/>
    <w:rsid w:val="00C10623"/>
    <w:rsid w:val="00C11577"/>
    <w:rsid w:val="00C12127"/>
    <w:rsid w:val="00C1496A"/>
    <w:rsid w:val="00C166C7"/>
    <w:rsid w:val="00C2086E"/>
    <w:rsid w:val="00C263E6"/>
    <w:rsid w:val="00C311E4"/>
    <w:rsid w:val="00C313BD"/>
    <w:rsid w:val="00C33079"/>
    <w:rsid w:val="00C3536D"/>
    <w:rsid w:val="00C37672"/>
    <w:rsid w:val="00C45231"/>
    <w:rsid w:val="00C4550B"/>
    <w:rsid w:val="00C45CEA"/>
    <w:rsid w:val="00C560DC"/>
    <w:rsid w:val="00C56B0D"/>
    <w:rsid w:val="00C616B8"/>
    <w:rsid w:val="00C61F87"/>
    <w:rsid w:val="00C64F89"/>
    <w:rsid w:val="00C65AB2"/>
    <w:rsid w:val="00C72833"/>
    <w:rsid w:val="00C72A0B"/>
    <w:rsid w:val="00C76940"/>
    <w:rsid w:val="00C77EA5"/>
    <w:rsid w:val="00C80F1D"/>
    <w:rsid w:val="00C86ED0"/>
    <w:rsid w:val="00C91EF9"/>
    <w:rsid w:val="00C93F40"/>
    <w:rsid w:val="00CA0DA2"/>
    <w:rsid w:val="00CA1D8E"/>
    <w:rsid w:val="00CA3D0C"/>
    <w:rsid w:val="00CA5750"/>
    <w:rsid w:val="00CC0D6A"/>
    <w:rsid w:val="00CC10D6"/>
    <w:rsid w:val="00CC43A1"/>
    <w:rsid w:val="00CD0C7C"/>
    <w:rsid w:val="00CD47D7"/>
    <w:rsid w:val="00CD5FA3"/>
    <w:rsid w:val="00CD7ECA"/>
    <w:rsid w:val="00CE1377"/>
    <w:rsid w:val="00CE2522"/>
    <w:rsid w:val="00CE2AFC"/>
    <w:rsid w:val="00CF0667"/>
    <w:rsid w:val="00CF20E3"/>
    <w:rsid w:val="00CF42E1"/>
    <w:rsid w:val="00D01E09"/>
    <w:rsid w:val="00D2126E"/>
    <w:rsid w:val="00D233A0"/>
    <w:rsid w:val="00D255B6"/>
    <w:rsid w:val="00D264A8"/>
    <w:rsid w:val="00D2733F"/>
    <w:rsid w:val="00D305D8"/>
    <w:rsid w:val="00D309CC"/>
    <w:rsid w:val="00D32F03"/>
    <w:rsid w:val="00D336EF"/>
    <w:rsid w:val="00D34BAF"/>
    <w:rsid w:val="00D34DED"/>
    <w:rsid w:val="00D44418"/>
    <w:rsid w:val="00D45286"/>
    <w:rsid w:val="00D46431"/>
    <w:rsid w:val="00D46524"/>
    <w:rsid w:val="00D470E6"/>
    <w:rsid w:val="00D522A9"/>
    <w:rsid w:val="00D52CC1"/>
    <w:rsid w:val="00D5538A"/>
    <w:rsid w:val="00D56A52"/>
    <w:rsid w:val="00D57972"/>
    <w:rsid w:val="00D60CCC"/>
    <w:rsid w:val="00D630EC"/>
    <w:rsid w:val="00D65D0C"/>
    <w:rsid w:val="00D675A9"/>
    <w:rsid w:val="00D70167"/>
    <w:rsid w:val="00D70A80"/>
    <w:rsid w:val="00D724FE"/>
    <w:rsid w:val="00D7265E"/>
    <w:rsid w:val="00D738D6"/>
    <w:rsid w:val="00D75169"/>
    <w:rsid w:val="00D75373"/>
    <w:rsid w:val="00D755EB"/>
    <w:rsid w:val="00D82051"/>
    <w:rsid w:val="00D8751E"/>
    <w:rsid w:val="00D87592"/>
    <w:rsid w:val="00D87C1E"/>
    <w:rsid w:val="00D87E00"/>
    <w:rsid w:val="00D908CC"/>
    <w:rsid w:val="00D9134D"/>
    <w:rsid w:val="00D94102"/>
    <w:rsid w:val="00DA7A03"/>
    <w:rsid w:val="00DA7AB5"/>
    <w:rsid w:val="00DB1818"/>
    <w:rsid w:val="00DB5E86"/>
    <w:rsid w:val="00DC309B"/>
    <w:rsid w:val="00DC329B"/>
    <w:rsid w:val="00DC376C"/>
    <w:rsid w:val="00DC4DA2"/>
    <w:rsid w:val="00DD18E2"/>
    <w:rsid w:val="00DD33C5"/>
    <w:rsid w:val="00DD37AD"/>
    <w:rsid w:val="00DD48D0"/>
    <w:rsid w:val="00DD4C17"/>
    <w:rsid w:val="00DE2C8F"/>
    <w:rsid w:val="00DE5F0D"/>
    <w:rsid w:val="00DF07C7"/>
    <w:rsid w:val="00DF1729"/>
    <w:rsid w:val="00DF2B1F"/>
    <w:rsid w:val="00DF6189"/>
    <w:rsid w:val="00DF62CD"/>
    <w:rsid w:val="00E017F8"/>
    <w:rsid w:val="00E024C7"/>
    <w:rsid w:val="00E066F0"/>
    <w:rsid w:val="00E11FBA"/>
    <w:rsid w:val="00E135FC"/>
    <w:rsid w:val="00E15FEC"/>
    <w:rsid w:val="00E16509"/>
    <w:rsid w:val="00E179C4"/>
    <w:rsid w:val="00E20C1E"/>
    <w:rsid w:val="00E22C63"/>
    <w:rsid w:val="00E25959"/>
    <w:rsid w:val="00E25B0D"/>
    <w:rsid w:val="00E320E8"/>
    <w:rsid w:val="00E34208"/>
    <w:rsid w:val="00E3507C"/>
    <w:rsid w:val="00E42A7C"/>
    <w:rsid w:val="00E441B7"/>
    <w:rsid w:val="00E44582"/>
    <w:rsid w:val="00E468FF"/>
    <w:rsid w:val="00E46F03"/>
    <w:rsid w:val="00E50ACC"/>
    <w:rsid w:val="00E52814"/>
    <w:rsid w:val="00E55017"/>
    <w:rsid w:val="00E55188"/>
    <w:rsid w:val="00E60B57"/>
    <w:rsid w:val="00E70A5F"/>
    <w:rsid w:val="00E72324"/>
    <w:rsid w:val="00E72ABE"/>
    <w:rsid w:val="00E74849"/>
    <w:rsid w:val="00E766B0"/>
    <w:rsid w:val="00E77645"/>
    <w:rsid w:val="00E863AD"/>
    <w:rsid w:val="00E92620"/>
    <w:rsid w:val="00E92F3E"/>
    <w:rsid w:val="00E94A6D"/>
    <w:rsid w:val="00E95242"/>
    <w:rsid w:val="00E963AF"/>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D3BAC"/>
    <w:rsid w:val="00ED57CE"/>
    <w:rsid w:val="00EE005C"/>
    <w:rsid w:val="00EE26B7"/>
    <w:rsid w:val="00EE5AA7"/>
    <w:rsid w:val="00EE696A"/>
    <w:rsid w:val="00EF0368"/>
    <w:rsid w:val="00EF084E"/>
    <w:rsid w:val="00EF21C7"/>
    <w:rsid w:val="00EF3D53"/>
    <w:rsid w:val="00EF44F8"/>
    <w:rsid w:val="00EF63C4"/>
    <w:rsid w:val="00EF646C"/>
    <w:rsid w:val="00F0075D"/>
    <w:rsid w:val="00F025A2"/>
    <w:rsid w:val="00F04712"/>
    <w:rsid w:val="00F112A7"/>
    <w:rsid w:val="00F1197C"/>
    <w:rsid w:val="00F21311"/>
    <w:rsid w:val="00F2275C"/>
    <w:rsid w:val="00F22A0A"/>
    <w:rsid w:val="00F22EC7"/>
    <w:rsid w:val="00F24B0C"/>
    <w:rsid w:val="00F25B0A"/>
    <w:rsid w:val="00F3058B"/>
    <w:rsid w:val="00F3112C"/>
    <w:rsid w:val="00F325C8"/>
    <w:rsid w:val="00F3556C"/>
    <w:rsid w:val="00F35E12"/>
    <w:rsid w:val="00F37886"/>
    <w:rsid w:val="00F412EA"/>
    <w:rsid w:val="00F42BC6"/>
    <w:rsid w:val="00F43FB7"/>
    <w:rsid w:val="00F45F2C"/>
    <w:rsid w:val="00F57312"/>
    <w:rsid w:val="00F62AEB"/>
    <w:rsid w:val="00F63783"/>
    <w:rsid w:val="00F64664"/>
    <w:rsid w:val="00F653B8"/>
    <w:rsid w:val="00F6691C"/>
    <w:rsid w:val="00F703CE"/>
    <w:rsid w:val="00F70647"/>
    <w:rsid w:val="00F725F6"/>
    <w:rsid w:val="00F731CE"/>
    <w:rsid w:val="00F81C94"/>
    <w:rsid w:val="00F83FE1"/>
    <w:rsid w:val="00F85164"/>
    <w:rsid w:val="00F859C9"/>
    <w:rsid w:val="00F923B2"/>
    <w:rsid w:val="00F971DF"/>
    <w:rsid w:val="00FA1266"/>
    <w:rsid w:val="00FA47C1"/>
    <w:rsid w:val="00FA5758"/>
    <w:rsid w:val="00FA7E1D"/>
    <w:rsid w:val="00FB05AF"/>
    <w:rsid w:val="00FB140E"/>
    <w:rsid w:val="00FB4094"/>
    <w:rsid w:val="00FB7E83"/>
    <w:rsid w:val="00FC1192"/>
    <w:rsid w:val="00FD6ED1"/>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19D"/>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sz w:val="20"/>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rPr>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rPr>
      <w:sz w:val="20"/>
    </w:rPr>
  </w:style>
  <w:style w:type="paragraph" w:customStyle="1" w:styleId="FP">
    <w:name w:val="FP"/>
    <w:basedOn w:val="Normal"/>
    <w:rPr>
      <w:sz w:val="20"/>
    </w:rPr>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rPr>
      <w:sz w:val="20"/>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sz w:val="2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rPr>
      <w:sz w:val="20"/>
    </w:rPr>
  </w:style>
  <w:style w:type="paragraph" w:customStyle="1" w:styleId="B3">
    <w:name w:val="B3"/>
    <w:basedOn w:val="Normal"/>
    <w:pPr>
      <w:ind w:left="1135" w:hanging="284"/>
    </w:pPr>
    <w:rPr>
      <w:sz w:val="20"/>
    </w:rPr>
  </w:style>
  <w:style w:type="paragraph" w:customStyle="1" w:styleId="B4">
    <w:name w:val="B4"/>
    <w:basedOn w:val="Normal"/>
    <w:pPr>
      <w:ind w:left="1418" w:hanging="284"/>
    </w:pPr>
    <w:rPr>
      <w:sz w:val="20"/>
    </w:rPr>
  </w:style>
  <w:style w:type="paragraph" w:customStyle="1" w:styleId="B5">
    <w:name w:val="B5"/>
    <w:basedOn w:val="Normal"/>
    <w:pPr>
      <w:ind w:left="1702" w:hanging="284"/>
    </w:pPr>
    <w:rPr>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sz w:val="20"/>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0"/>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sz w:val="20"/>
    </w:rPr>
  </w:style>
  <w:style w:type="paragraph" w:customStyle="1" w:styleId="Proposal">
    <w:name w:val="Proposal"/>
    <w:basedOn w:val="Normal"/>
    <w:rsid w:val="003E7753"/>
    <w:pPr>
      <w:tabs>
        <w:tab w:val="left" w:pos="1701"/>
      </w:tabs>
      <w:ind w:left="1701" w:hanging="1701"/>
    </w:pPr>
    <w:rPr>
      <w:b/>
      <w:sz w:val="20"/>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 w:val="20"/>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rPr>
      <w:sz w:val="20"/>
    </w:r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rPr>
      <w:sz w:val="20"/>
    </w:rPr>
  </w:style>
  <w:style w:type="character" w:customStyle="1" w:styleId="TALChar">
    <w:name w:val="TAL Char"/>
    <w:qFormat/>
    <w:rsid w:val="00D52CC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56</TotalTime>
  <Pages>2</Pages>
  <Words>633</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21</cp:revision>
  <cp:lastPrinted>2019-02-25T14:05:00Z</cp:lastPrinted>
  <dcterms:created xsi:type="dcterms:W3CDTF">2022-01-10T21:43:00Z</dcterms:created>
  <dcterms:modified xsi:type="dcterms:W3CDTF">2022-02-15T06:43:00Z</dcterms:modified>
  <cp:category/>
</cp:coreProperties>
</file>